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6"/>
        <w:tblpPr w:leftFromText="180" w:rightFromText="180" w:vertAnchor="page" w:horzAnchor="margin" w:tblpXSpec="center" w:tblpY="477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577A24" w:rsidTr="00577A24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577A24" w:rsidRDefault="00577A24" w:rsidP="00577A24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9F1160" w:rsidP="00577A24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7.45pt;margin-top:-1.3pt;width:271.15pt;height:27.3pt;z-index:251662336;mso-position-horizontal-relative:text;mso-position-vertical-relative:text" o:connectortype="straight" strokecolor="white [3212]" strokeweight="2.25pt"/>
              </w:pict>
            </w:r>
            <w:r w:rsidR="00577A24">
              <w:t xml:space="preserve">                                                                    </w:t>
            </w:r>
            <w:r w:rsidR="00AC7923">
              <w:t xml:space="preserve">              </w:t>
            </w:r>
            <w:r w:rsidR="00577A24">
              <w:t>LEVEL</w:t>
            </w:r>
          </w:p>
          <w:p w:rsidR="00577A24" w:rsidRDefault="00577A24" w:rsidP="00577A24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is unified and carefully orchestrated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demonstrates mastery of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informs and engages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ensures that the audience learns the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includes active participation of team members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456EE0" w:rsidP="00577A24">
            <w:r>
              <w:t>i</w:t>
            </w:r>
            <w:r w:rsidR="00577A24">
              <w:t>s assured, fluent, and expressive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uses appropriate resources skillfully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uses time well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</w:tbl>
    <w:tbl>
      <w:tblPr>
        <w:tblStyle w:val="MediumGrid3-Accent6"/>
        <w:tblpPr w:leftFromText="180" w:rightFromText="180" w:vertAnchor="page" w:horzAnchor="margin" w:tblpXSpec="center" w:tblpY="4217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577A24" w:rsidTr="00577A24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577A24" w:rsidRDefault="00577A24" w:rsidP="00577A24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9F1160" w:rsidP="00577A24">
            <w:r>
              <w:rPr>
                <w:noProof/>
              </w:rPr>
              <w:pict>
                <v:shape id="_x0000_s1035" type="#_x0000_t32" style="position:absolute;margin-left:-7.45pt;margin-top:-1.3pt;width:271.15pt;height:27.3pt;z-index:251664384;mso-position-horizontal-relative:text;mso-position-vertical-relative:text" o:connectortype="straight" strokecolor="white [3212]" strokeweight="2.25pt"/>
              </w:pict>
            </w:r>
            <w:r w:rsidR="00577A24">
              <w:t xml:space="preserve">                                                                    </w:t>
            </w:r>
            <w:r w:rsidR="00AC7923">
              <w:t xml:space="preserve">              </w:t>
            </w:r>
            <w:r w:rsidR="00577A24">
              <w:t>LEVEL</w:t>
            </w:r>
          </w:p>
          <w:p w:rsidR="00577A24" w:rsidRDefault="00577A24" w:rsidP="00577A24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is unified and carefully orchestrated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demonstrates mastery of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informs and engages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ensures that the audience learns the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includes active participation of team members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456EE0" w:rsidP="00577A24">
            <w:r>
              <w:t>i</w:t>
            </w:r>
            <w:r w:rsidR="00577A24">
              <w:t>s assured, fluent, and expressive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uses appropriate resources skillfully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uses time well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</w:tbl>
    <w:tbl>
      <w:tblPr>
        <w:tblStyle w:val="MediumGrid3-Accent6"/>
        <w:tblpPr w:leftFromText="180" w:rightFromText="180" w:vertAnchor="page" w:horzAnchor="margin" w:tblpXSpec="center" w:tblpY="8331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577A24" w:rsidTr="00577A24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577A24" w:rsidRDefault="00577A24" w:rsidP="00577A24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9F1160" w:rsidP="00577A24">
            <w:r>
              <w:rPr>
                <w:noProof/>
              </w:rPr>
              <w:pict>
                <v:shape id="_x0000_s1040" type="#_x0000_t32" style="position:absolute;margin-left:-7.45pt;margin-top:-1.3pt;width:271.15pt;height:27.3pt;z-index:251666432;mso-position-horizontal-relative:text;mso-position-vertical-relative:text" o:connectortype="straight" strokecolor="white [3212]" strokeweight="2.25pt"/>
              </w:pict>
            </w:r>
            <w:r w:rsidR="00577A24">
              <w:t xml:space="preserve">                                                                    </w:t>
            </w:r>
            <w:r w:rsidR="00AC7923">
              <w:t xml:space="preserve">              </w:t>
            </w:r>
            <w:r w:rsidR="00577A24">
              <w:t>LEVEL</w:t>
            </w:r>
          </w:p>
          <w:p w:rsidR="00577A24" w:rsidRDefault="00577A24" w:rsidP="00577A24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is unified and carefully orchestrated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demonstrates mastery of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informs and engages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ensures that the audience learns the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includes active participation of team members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456EE0" w:rsidP="00577A24">
            <w:r>
              <w:t>i</w:t>
            </w:r>
            <w:r w:rsidR="00577A24">
              <w:t>s assured, fluent, and expressive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uses appropriate resources skillfully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uses time well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</w:tbl>
    <w:tbl>
      <w:tblPr>
        <w:tblStyle w:val="MediumGrid3-Accent6"/>
        <w:tblpPr w:leftFromText="180" w:rightFromText="180" w:vertAnchor="page" w:horzAnchor="margin" w:tblpXSpec="center" w:tblpY="12258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577A24" w:rsidTr="00577A24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577A24" w:rsidRDefault="00577A24" w:rsidP="00577A24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9F1160" w:rsidP="00577A24">
            <w:r>
              <w:rPr>
                <w:noProof/>
              </w:rPr>
              <w:pict>
                <v:shape id="_x0000_s1043" type="#_x0000_t32" style="position:absolute;margin-left:-7.45pt;margin-top:-1.3pt;width:271.15pt;height:27.3pt;z-index:251668480;mso-position-horizontal-relative:text;mso-position-vertical-relative:text" o:connectortype="straight" strokecolor="white [3212]" strokeweight="2.25pt"/>
              </w:pict>
            </w:r>
            <w:r w:rsidR="00577A24">
              <w:t xml:space="preserve">                                                                    </w:t>
            </w:r>
            <w:r w:rsidR="00AC7923">
              <w:t xml:space="preserve">              </w:t>
            </w:r>
            <w:r w:rsidR="00577A24">
              <w:t>LEVEL</w:t>
            </w:r>
          </w:p>
          <w:p w:rsidR="00577A24" w:rsidRDefault="00577A24" w:rsidP="00577A24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is unified and carefully orchestrated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demonstrates mastery of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informs and engages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ensures that the audience learns the content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includes active participation of team members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Is assured, fluent, and expressive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  <w:tr w:rsidR="00577A24" w:rsidTr="00577A24">
        <w:trPr>
          <w:cnfStyle w:val="000000100000"/>
        </w:trPr>
        <w:tc>
          <w:tcPr>
            <w:cnfStyle w:val="001000000000"/>
            <w:tcW w:w="5472" w:type="dxa"/>
          </w:tcPr>
          <w:p w:rsidR="00577A24" w:rsidRDefault="00577A24" w:rsidP="00577A24">
            <w:r>
              <w:t>uses appropriate resources skillfully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100000"/>
            </w:pPr>
          </w:p>
        </w:tc>
      </w:tr>
      <w:tr w:rsidR="00577A24" w:rsidTr="00577A24">
        <w:tc>
          <w:tcPr>
            <w:cnfStyle w:val="001000000000"/>
            <w:tcW w:w="5472" w:type="dxa"/>
          </w:tcPr>
          <w:p w:rsidR="00577A24" w:rsidRDefault="00577A24" w:rsidP="00577A24">
            <w:r>
              <w:t>uses time well</w:t>
            </w: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577A24" w:rsidRDefault="00577A24" w:rsidP="00577A24">
            <w:pPr>
              <w:jc w:val="center"/>
              <w:cnfStyle w:val="000000000000"/>
            </w:pPr>
          </w:p>
        </w:tc>
      </w:tr>
    </w:tbl>
    <w:p w:rsidR="00577A24" w:rsidRDefault="00577A24" w:rsidP="00AC7923"/>
    <w:sectPr w:rsidR="00577A24" w:rsidSect="0066139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1411"/>
  <w:drawingGridVerticalOrigin w:val="1411"/>
  <w:characterSpacingControl w:val="doNotCompress"/>
  <w:compat/>
  <w:rsids>
    <w:rsidRoot w:val="00206A19"/>
    <w:rsid w:val="00004434"/>
    <w:rsid w:val="00006E5A"/>
    <w:rsid w:val="00200EA1"/>
    <w:rsid w:val="00206A19"/>
    <w:rsid w:val="00270711"/>
    <w:rsid w:val="002A47A8"/>
    <w:rsid w:val="002C2ACE"/>
    <w:rsid w:val="00364324"/>
    <w:rsid w:val="0042199B"/>
    <w:rsid w:val="00456EE0"/>
    <w:rsid w:val="00577A24"/>
    <w:rsid w:val="00631049"/>
    <w:rsid w:val="00661395"/>
    <w:rsid w:val="00682079"/>
    <w:rsid w:val="006D0EAB"/>
    <w:rsid w:val="006E13B6"/>
    <w:rsid w:val="0079071F"/>
    <w:rsid w:val="00965877"/>
    <w:rsid w:val="009F1160"/>
    <w:rsid w:val="00AC7923"/>
    <w:rsid w:val="00B27422"/>
    <w:rsid w:val="00B92174"/>
    <w:rsid w:val="00C7152E"/>
    <w:rsid w:val="00CD0F19"/>
    <w:rsid w:val="00E6584E"/>
    <w:rsid w:val="00EA600A"/>
    <w:rsid w:val="00EC2262"/>
    <w:rsid w:val="00EC23E6"/>
    <w:rsid w:val="00F17AA3"/>
    <w:rsid w:val="00F37398"/>
    <w:rsid w:val="00F51661"/>
    <w:rsid w:val="00FC6BB1"/>
    <w:rsid w:val="00FD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5" type="connector" idref="#_x0000_s1032"/>
        <o:r id="V:Rule6" type="connector" idref="#_x0000_s1043"/>
        <o:r id="V:Rule7" type="connector" idref="#_x0000_s1035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-Accent6">
    <w:name w:val="Colorful Grid Accent 6"/>
    <w:basedOn w:val="TableNormal"/>
    <w:uiPriority w:val="73"/>
    <w:rsid w:val="00CD0F1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-Accent6">
    <w:name w:val="Medium Shading 2 Accent 6"/>
    <w:basedOn w:val="TableNormal"/>
    <w:uiPriority w:val="64"/>
    <w:rsid w:val="00F51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6">
    <w:name w:val="Medium Grid 1 Accent 6"/>
    <w:basedOn w:val="TableNormal"/>
    <w:uiPriority w:val="67"/>
    <w:rsid w:val="00F51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Shading-Accent2">
    <w:name w:val="Colorful Shading Accent 2"/>
    <w:basedOn w:val="TableNormal"/>
    <w:uiPriority w:val="71"/>
    <w:rsid w:val="00F5166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1">
    <w:name w:val="Colorful List Accent 1"/>
    <w:basedOn w:val="TableNormal"/>
    <w:uiPriority w:val="72"/>
    <w:rsid w:val="002C2AC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ghtList-Accent6">
    <w:name w:val="Light List Accent 6"/>
    <w:basedOn w:val="TableNormal"/>
    <w:uiPriority w:val="61"/>
    <w:rsid w:val="00200E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3-Accent2">
    <w:name w:val="Medium Grid 3 Accent 2"/>
    <w:basedOn w:val="TableNormal"/>
    <w:uiPriority w:val="69"/>
    <w:rsid w:val="00200E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11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B274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List1-Accent2">
    <w:name w:val="Medium List 1 Accent 2"/>
    <w:basedOn w:val="TableNormal"/>
    <w:uiPriority w:val="65"/>
    <w:rsid w:val="00B274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ColorfulGrid-Accent2">
    <w:name w:val="Colorful Grid Accent 2"/>
    <w:basedOn w:val="TableNormal"/>
    <w:uiPriority w:val="73"/>
    <w:rsid w:val="00B274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List-Accent2">
    <w:name w:val="Colorful List Accent 2"/>
    <w:basedOn w:val="TableNormal"/>
    <w:uiPriority w:val="72"/>
    <w:rsid w:val="00F373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MediumGrid3-Accent6">
    <w:name w:val="Medium Grid 3 Accent 6"/>
    <w:basedOn w:val="TableNormal"/>
    <w:uiPriority w:val="69"/>
    <w:rsid w:val="00F37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philipfranklin</dc:creator>
  <cp:lastModifiedBy>philipfranklin</cp:lastModifiedBy>
  <cp:revision>14</cp:revision>
  <dcterms:created xsi:type="dcterms:W3CDTF">2012-05-10T12:13:00Z</dcterms:created>
  <dcterms:modified xsi:type="dcterms:W3CDTF">2012-05-11T09:50:00Z</dcterms:modified>
</cp:coreProperties>
</file>